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C4B" w:rsidRDefault="00947BF3">
      <w:pPr>
        <w:spacing w:after="0" w:line="240" w:lineRule="auto"/>
        <w:jc w:val="both"/>
        <w:rPr>
          <w:rFonts w:cs="Arial"/>
          <w:b/>
          <w:sz w:val="24"/>
          <w:szCs w:val="24"/>
        </w:rPr>
      </w:pPr>
      <w:bookmarkStart w:id="0" w:name="_GoBack"/>
      <w:bookmarkEnd w:id="0"/>
      <w:r>
        <w:rPr>
          <w:rFonts w:cs="Arial"/>
          <w:b/>
          <w:sz w:val="24"/>
          <w:szCs w:val="24"/>
        </w:rPr>
        <w:t>ΕΛΛΗΝΙΚΗ ΔΗΜΟΚΡΑΤΙΑ</w:t>
      </w:r>
    </w:p>
    <w:p w:rsidR="008B3C4B" w:rsidRDefault="00947BF3">
      <w:pPr>
        <w:spacing w:after="0" w:line="240" w:lineRule="auto"/>
        <w:jc w:val="both"/>
        <w:rPr>
          <w:rFonts w:cs="Arial"/>
          <w:b/>
          <w:sz w:val="24"/>
          <w:szCs w:val="24"/>
        </w:rPr>
      </w:pPr>
      <w:r>
        <w:rPr>
          <w:rFonts w:cs="Arial"/>
          <w:b/>
          <w:sz w:val="24"/>
          <w:szCs w:val="24"/>
        </w:rPr>
        <w:t>ΥΠΟΥΡΓΕΙΟ ΤΟΥΡΙΣΜΟΥ</w:t>
      </w:r>
    </w:p>
    <w:p w:rsidR="008B3C4B" w:rsidRDefault="00947BF3">
      <w:pPr>
        <w:spacing w:after="0" w:line="240" w:lineRule="auto"/>
        <w:jc w:val="both"/>
      </w:pPr>
      <w:r>
        <w:rPr>
          <w:rFonts w:cs="Arial"/>
          <w:b/>
          <w:sz w:val="24"/>
          <w:szCs w:val="24"/>
        </w:rPr>
        <w:t>ΓΕΝΙΚΗ Δ</w:t>
      </w:r>
      <w:r>
        <w:rPr>
          <w:rFonts w:cs="Arial"/>
          <w:b/>
          <w:sz w:val="24"/>
          <w:szCs w:val="24"/>
          <w:lang w:val="en-US"/>
        </w:rPr>
        <w:t>I</w:t>
      </w:r>
      <w:r>
        <w:rPr>
          <w:rFonts w:cs="Arial"/>
          <w:b/>
          <w:sz w:val="24"/>
          <w:szCs w:val="24"/>
        </w:rPr>
        <w:t>ΕΥΘΥΝΣΗ ΟΙΚΟΝΟΜΙΚΩΝ ΚΑΙ ΔΙΟΙΚΗΤΙΚΩΝ ΥΠΗΡΕΣΙΩΝ</w:t>
      </w:r>
    </w:p>
    <w:p w:rsidR="008B3C4B" w:rsidRDefault="00947BF3">
      <w:pPr>
        <w:spacing w:after="0" w:line="240" w:lineRule="auto"/>
        <w:jc w:val="both"/>
        <w:rPr>
          <w:rFonts w:cs="Arial"/>
          <w:b/>
          <w:sz w:val="24"/>
          <w:szCs w:val="24"/>
          <w:u w:val="single"/>
        </w:rPr>
      </w:pPr>
      <w:r>
        <w:rPr>
          <w:rFonts w:cs="Arial"/>
          <w:b/>
          <w:sz w:val="24"/>
          <w:szCs w:val="24"/>
        </w:rPr>
        <w:t>ΔΙΕΥΘΥΝΣΗ ΤΟΥΡΙΣΤΙΚΗΣ ΕΚΠΑΙΔΕΥΣΗΣ &amp; ΚΑΤΑΡΤΙΣΗΣ</w:t>
      </w:r>
    </w:p>
    <w:p w:rsidR="008B3C4B" w:rsidRDefault="00947BF3">
      <w:pPr>
        <w:spacing w:after="0" w:line="240" w:lineRule="auto"/>
        <w:jc w:val="both"/>
        <w:rPr>
          <w:rFonts w:cs="Arial"/>
          <w:b/>
          <w:sz w:val="24"/>
          <w:szCs w:val="24"/>
        </w:rPr>
      </w:pPr>
      <w:r>
        <w:rPr>
          <w:rFonts w:cs="Arial"/>
          <w:b/>
          <w:sz w:val="24"/>
          <w:szCs w:val="24"/>
        </w:rPr>
        <w:t>ΤΜΗΜΑ ΥΠΟΣΤΗΡΙΞΗΣ ΕΚΠΑΙΔΕΥΤΙΚΩΝ ΜΟΝΑΔΩΝ</w:t>
      </w:r>
    </w:p>
    <w:p w:rsidR="008B3C4B" w:rsidRDefault="008B3C4B">
      <w:pPr>
        <w:spacing w:after="0" w:line="240" w:lineRule="auto"/>
        <w:jc w:val="both"/>
        <w:rPr>
          <w:rFonts w:cs="Arial"/>
          <w:b/>
          <w:sz w:val="24"/>
          <w:szCs w:val="24"/>
        </w:rPr>
      </w:pPr>
    </w:p>
    <w:p w:rsidR="008B3C4B" w:rsidRDefault="00947BF3">
      <w:pPr>
        <w:spacing w:after="0" w:line="240" w:lineRule="auto"/>
        <w:jc w:val="center"/>
        <w:rPr>
          <w:rFonts w:cs="Arial"/>
          <w:b/>
          <w:sz w:val="24"/>
          <w:szCs w:val="24"/>
        </w:rPr>
      </w:pPr>
      <w:r>
        <w:rPr>
          <w:rFonts w:cs="Arial"/>
          <w:b/>
          <w:sz w:val="24"/>
          <w:szCs w:val="24"/>
        </w:rPr>
        <w:t>ΠΑΡΑΡΤΗΜΑ Ι</w:t>
      </w:r>
    </w:p>
    <w:p w:rsidR="008B3C4B" w:rsidRDefault="008B3C4B">
      <w:pPr>
        <w:spacing w:after="0" w:line="240" w:lineRule="auto"/>
        <w:jc w:val="center"/>
        <w:rPr>
          <w:rFonts w:cs="Arial"/>
          <w:b/>
          <w:sz w:val="24"/>
          <w:szCs w:val="24"/>
        </w:rPr>
      </w:pPr>
    </w:p>
    <w:p w:rsidR="008B3C4B" w:rsidRDefault="00947BF3">
      <w:pPr>
        <w:spacing w:after="0" w:line="240" w:lineRule="auto"/>
        <w:jc w:val="center"/>
        <w:rPr>
          <w:rFonts w:cs="Arial"/>
          <w:b/>
          <w:sz w:val="24"/>
          <w:szCs w:val="24"/>
        </w:rPr>
      </w:pPr>
      <w:r>
        <w:rPr>
          <w:rFonts w:cs="Arial"/>
          <w:b/>
          <w:sz w:val="24"/>
          <w:szCs w:val="24"/>
        </w:rPr>
        <w:t>ΓΕΝΙΚΟΙ ΟΡΟΙ ΠΡΑΚΤΙΚΗΣ ΑΣΚΗΣΗΣ</w:t>
      </w:r>
    </w:p>
    <w:p w:rsidR="008B3C4B" w:rsidRDefault="008B3C4B">
      <w:pPr>
        <w:spacing w:after="0" w:line="240" w:lineRule="auto"/>
        <w:jc w:val="both"/>
        <w:rPr>
          <w:rFonts w:cs="Arial"/>
          <w:b/>
          <w:sz w:val="24"/>
          <w:szCs w:val="24"/>
        </w:rPr>
      </w:pPr>
    </w:p>
    <w:p w:rsidR="008B3C4B" w:rsidRDefault="00947BF3">
      <w:pPr>
        <w:numPr>
          <w:ilvl w:val="0"/>
          <w:numId w:val="3"/>
        </w:numPr>
        <w:spacing w:after="0" w:line="240" w:lineRule="auto"/>
        <w:jc w:val="both"/>
      </w:pPr>
      <w:r>
        <w:rPr>
          <w:rFonts w:cs="Arial"/>
          <w:sz w:val="24"/>
          <w:szCs w:val="24"/>
        </w:rPr>
        <w:t xml:space="preserve">Με τις 4010/6.6.2006 (Β’ </w:t>
      </w:r>
      <w:r>
        <w:rPr>
          <w:rFonts w:cs="Arial"/>
          <w:sz w:val="24"/>
          <w:szCs w:val="24"/>
        </w:rPr>
        <w:t xml:space="preserve">919) και 16802/667/27.8.2010 (Β’ 1345) </w:t>
      </w:r>
      <w:proofErr w:type="spellStart"/>
      <w:r>
        <w:rPr>
          <w:rFonts w:cs="Arial"/>
          <w:sz w:val="24"/>
          <w:szCs w:val="24"/>
        </w:rPr>
        <w:t>κ.υ.α</w:t>
      </w:r>
      <w:proofErr w:type="spellEnd"/>
      <w:r>
        <w:rPr>
          <w:rFonts w:cs="Arial"/>
          <w:sz w:val="24"/>
          <w:szCs w:val="24"/>
        </w:rPr>
        <w:t xml:space="preserve">. έχουν καθοριστεί οι όροι και οι προϋποθέσεις πραγματοποίησης της πρακτικής άσκησης των </w:t>
      </w:r>
      <w:proofErr w:type="spellStart"/>
      <w:r>
        <w:rPr>
          <w:rFonts w:cs="Arial"/>
          <w:sz w:val="24"/>
          <w:szCs w:val="24"/>
        </w:rPr>
        <w:t>καταρτιζομένων</w:t>
      </w:r>
      <w:proofErr w:type="spellEnd"/>
      <w:r>
        <w:rPr>
          <w:rFonts w:cs="Arial"/>
          <w:sz w:val="24"/>
          <w:szCs w:val="24"/>
        </w:rPr>
        <w:t xml:space="preserve"> και σπουδαστών των Σχολών του Υπουργείου Τουρισμού.</w:t>
      </w:r>
    </w:p>
    <w:p w:rsidR="008B3C4B" w:rsidRDefault="00947BF3">
      <w:pPr>
        <w:numPr>
          <w:ilvl w:val="0"/>
          <w:numId w:val="3"/>
        </w:numPr>
        <w:spacing w:after="0" w:line="240" w:lineRule="auto"/>
        <w:jc w:val="both"/>
      </w:pPr>
      <w:r>
        <w:rPr>
          <w:rFonts w:cs="Arial"/>
          <w:sz w:val="24"/>
          <w:szCs w:val="24"/>
          <w:lang w:val="en-US"/>
        </w:rPr>
        <w:t>O</w:t>
      </w:r>
      <w:r>
        <w:rPr>
          <w:rFonts w:cs="Arial"/>
          <w:sz w:val="24"/>
          <w:szCs w:val="24"/>
        </w:rPr>
        <w:t>ι καταρτιζόμενοι των ΙΕΚ και οι σπουδαστές των Ανώτερων</w:t>
      </w:r>
      <w:r>
        <w:rPr>
          <w:rFonts w:cs="Arial"/>
          <w:sz w:val="24"/>
          <w:szCs w:val="24"/>
        </w:rPr>
        <w:t xml:space="preserve"> Σχολών του </w:t>
      </w:r>
      <w:proofErr w:type="gramStart"/>
      <w:r>
        <w:rPr>
          <w:rFonts w:cs="Arial"/>
          <w:sz w:val="24"/>
          <w:szCs w:val="24"/>
        </w:rPr>
        <w:t>Υπουργείου  Τουρισμού</w:t>
      </w:r>
      <w:proofErr w:type="gramEnd"/>
      <w:r>
        <w:rPr>
          <w:rFonts w:cs="Arial"/>
          <w:sz w:val="24"/>
          <w:szCs w:val="24"/>
        </w:rPr>
        <w:t xml:space="preserve">, μετά τη λήξη των θεωρητικών μαθημάτων κάθε εκπαιδευτικής περιόδου, τοποθετούνται για πραγματοποίηση της πρακτικής άσκησης, ανάλογα με την ειδικότητα σπουδών τους, ως εξής : </w:t>
      </w:r>
    </w:p>
    <w:p w:rsidR="008B3C4B" w:rsidRDefault="008B3C4B">
      <w:pPr>
        <w:spacing w:after="0" w:line="240" w:lineRule="auto"/>
        <w:jc w:val="both"/>
        <w:rPr>
          <w:rFonts w:cs="Arial"/>
          <w:sz w:val="24"/>
          <w:szCs w:val="24"/>
        </w:rPr>
      </w:pPr>
    </w:p>
    <w:tbl>
      <w:tblPr>
        <w:tblW w:w="9899" w:type="dxa"/>
        <w:tblInd w:w="-113" w:type="dxa"/>
        <w:tblLook w:val="0000" w:firstRow="0" w:lastRow="0" w:firstColumn="0" w:lastColumn="0" w:noHBand="0" w:noVBand="0"/>
      </w:tblPr>
      <w:tblGrid>
        <w:gridCol w:w="391"/>
        <w:gridCol w:w="4242"/>
        <w:gridCol w:w="5266"/>
      </w:tblGrid>
      <w:tr w:rsidR="008B3C4B">
        <w:trPr>
          <w:trHeight w:val="489"/>
        </w:trPr>
        <w:tc>
          <w:tcPr>
            <w:tcW w:w="391" w:type="dxa"/>
            <w:tcBorders>
              <w:top w:val="single" w:sz="4" w:space="0" w:color="000000"/>
              <w:left w:val="single" w:sz="4" w:space="0" w:color="000000"/>
              <w:bottom w:val="single" w:sz="4" w:space="0" w:color="000000"/>
            </w:tcBorders>
            <w:shd w:val="clear" w:color="auto" w:fill="auto"/>
            <w:vAlign w:val="center"/>
          </w:tcPr>
          <w:p w:rsidR="008B3C4B" w:rsidRDefault="008B3C4B">
            <w:pPr>
              <w:numPr>
                <w:ilvl w:val="0"/>
                <w:numId w:val="4"/>
              </w:numPr>
              <w:snapToGrid w:val="0"/>
              <w:spacing w:after="0" w:line="240" w:lineRule="auto"/>
              <w:rPr>
                <w:rFonts w:cs="Arial"/>
                <w:sz w:val="24"/>
                <w:szCs w:val="24"/>
              </w:rPr>
            </w:pPr>
          </w:p>
        </w:tc>
        <w:tc>
          <w:tcPr>
            <w:tcW w:w="4242" w:type="dxa"/>
            <w:tcBorders>
              <w:top w:val="single" w:sz="4" w:space="0" w:color="000000"/>
              <w:left w:val="single" w:sz="4" w:space="0" w:color="000000"/>
              <w:bottom w:val="single" w:sz="4" w:space="0" w:color="000000"/>
            </w:tcBorders>
            <w:shd w:val="clear" w:color="auto" w:fill="auto"/>
            <w:vAlign w:val="center"/>
          </w:tcPr>
          <w:p w:rsidR="008B3C4B" w:rsidRDefault="00947BF3">
            <w:pPr>
              <w:spacing w:after="0" w:line="240" w:lineRule="auto"/>
            </w:pPr>
            <w:r>
              <w:rPr>
                <w:rFonts w:cs="Arial"/>
                <w:b/>
                <w:sz w:val="24"/>
                <w:szCs w:val="24"/>
              </w:rPr>
              <w:t>Σπουδαστές Ανώτερων Σχολών (ΑΣΤΕ)</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C4B" w:rsidRDefault="00947BF3">
            <w:pPr>
              <w:spacing w:after="0" w:line="240" w:lineRule="auto"/>
              <w:rPr>
                <w:rFonts w:cs="Arial"/>
                <w:sz w:val="24"/>
                <w:szCs w:val="24"/>
              </w:rPr>
            </w:pPr>
            <w:r>
              <w:rPr>
                <w:rFonts w:cs="Arial"/>
                <w:sz w:val="24"/>
                <w:szCs w:val="24"/>
              </w:rPr>
              <w:t>-Ξενοδοχεία</w:t>
            </w:r>
          </w:p>
        </w:tc>
      </w:tr>
      <w:tr w:rsidR="008B3C4B">
        <w:trPr>
          <w:trHeight w:val="408"/>
        </w:trPr>
        <w:tc>
          <w:tcPr>
            <w:tcW w:w="391" w:type="dxa"/>
            <w:tcBorders>
              <w:top w:val="single" w:sz="4" w:space="0" w:color="000000"/>
              <w:left w:val="single" w:sz="4" w:space="0" w:color="000000"/>
              <w:bottom w:val="single" w:sz="4" w:space="0" w:color="000000"/>
            </w:tcBorders>
            <w:shd w:val="clear" w:color="auto" w:fill="auto"/>
            <w:vAlign w:val="center"/>
          </w:tcPr>
          <w:p w:rsidR="008B3C4B" w:rsidRDefault="008B3C4B">
            <w:pPr>
              <w:numPr>
                <w:ilvl w:val="0"/>
                <w:numId w:val="4"/>
              </w:numPr>
              <w:snapToGrid w:val="0"/>
              <w:spacing w:after="0" w:line="240" w:lineRule="auto"/>
              <w:rPr>
                <w:rFonts w:cs="Arial"/>
                <w:sz w:val="24"/>
                <w:szCs w:val="24"/>
              </w:rPr>
            </w:pPr>
          </w:p>
        </w:tc>
        <w:tc>
          <w:tcPr>
            <w:tcW w:w="4242" w:type="dxa"/>
            <w:tcBorders>
              <w:top w:val="single" w:sz="4" w:space="0" w:color="000000"/>
              <w:left w:val="single" w:sz="4" w:space="0" w:color="000000"/>
              <w:bottom w:val="single" w:sz="4" w:space="0" w:color="000000"/>
            </w:tcBorders>
            <w:shd w:val="clear" w:color="auto" w:fill="auto"/>
            <w:vAlign w:val="center"/>
          </w:tcPr>
          <w:p w:rsidR="008B3C4B" w:rsidRDefault="00947BF3">
            <w:pPr>
              <w:spacing w:after="0" w:line="240" w:lineRule="auto"/>
              <w:rPr>
                <w:rFonts w:cs="Arial"/>
                <w:b/>
                <w:sz w:val="24"/>
                <w:szCs w:val="24"/>
              </w:rPr>
            </w:pPr>
            <w:r>
              <w:rPr>
                <w:rFonts w:cs="Arial"/>
                <w:b/>
                <w:sz w:val="24"/>
                <w:szCs w:val="24"/>
              </w:rPr>
              <w:t xml:space="preserve">Καταρτιζόμενοι ΙΕΚ </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C4B" w:rsidRDefault="008B3C4B">
            <w:pPr>
              <w:snapToGrid w:val="0"/>
              <w:spacing w:after="0" w:line="240" w:lineRule="auto"/>
              <w:rPr>
                <w:rFonts w:cs="Arial"/>
                <w:b/>
                <w:sz w:val="24"/>
                <w:szCs w:val="24"/>
                <w:u w:val="single"/>
              </w:rPr>
            </w:pPr>
          </w:p>
        </w:tc>
      </w:tr>
      <w:tr w:rsidR="008B3C4B">
        <w:trPr>
          <w:trHeight w:val="555"/>
        </w:trPr>
        <w:tc>
          <w:tcPr>
            <w:tcW w:w="391" w:type="dxa"/>
            <w:tcBorders>
              <w:top w:val="single" w:sz="4" w:space="0" w:color="000000"/>
              <w:left w:val="single" w:sz="4" w:space="0" w:color="000000"/>
              <w:bottom w:val="single" w:sz="4" w:space="0" w:color="000000"/>
            </w:tcBorders>
            <w:shd w:val="clear" w:color="auto" w:fill="auto"/>
            <w:vAlign w:val="center"/>
          </w:tcPr>
          <w:p w:rsidR="008B3C4B" w:rsidRDefault="008B3C4B">
            <w:pPr>
              <w:snapToGrid w:val="0"/>
              <w:spacing w:after="0" w:line="240" w:lineRule="auto"/>
              <w:rPr>
                <w:rFonts w:cs="Arial"/>
                <w:sz w:val="24"/>
                <w:szCs w:val="24"/>
                <w:u w:val="single"/>
              </w:rPr>
            </w:pPr>
          </w:p>
        </w:tc>
        <w:tc>
          <w:tcPr>
            <w:tcW w:w="4242" w:type="dxa"/>
            <w:tcBorders>
              <w:top w:val="single" w:sz="4" w:space="0" w:color="000000"/>
              <w:left w:val="single" w:sz="4" w:space="0" w:color="000000"/>
              <w:bottom w:val="single" w:sz="4" w:space="0" w:color="000000"/>
            </w:tcBorders>
            <w:shd w:val="clear" w:color="auto" w:fill="auto"/>
            <w:vAlign w:val="center"/>
          </w:tcPr>
          <w:p w:rsidR="008B3C4B" w:rsidRDefault="00947BF3">
            <w:pPr>
              <w:pStyle w:val="aa"/>
              <w:spacing w:after="0" w:line="240" w:lineRule="auto"/>
              <w:rPr>
                <w:rFonts w:cs="Arial"/>
                <w:sz w:val="24"/>
                <w:szCs w:val="24"/>
              </w:rPr>
            </w:pPr>
            <w:r>
              <w:t>Ειδικός Τουριστικών Μονάδων &amp; Επιχειρήσεων Φιλοξενίας</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C4B" w:rsidRDefault="00947BF3">
            <w:pPr>
              <w:spacing w:after="0" w:line="240" w:lineRule="auto"/>
            </w:pPr>
            <w:r>
              <w:rPr>
                <w:rFonts w:cs="Arial"/>
                <w:sz w:val="24"/>
                <w:szCs w:val="24"/>
              </w:rPr>
              <w:t>-Ξενοδοχεία</w:t>
            </w:r>
          </w:p>
          <w:p w:rsidR="008B3C4B" w:rsidRDefault="00947BF3">
            <w:pPr>
              <w:spacing w:after="0" w:line="240" w:lineRule="auto"/>
            </w:pPr>
            <w:r>
              <w:rPr>
                <w:rFonts w:cs="Arial"/>
                <w:sz w:val="24"/>
                <w:szCs w:val="24"/>
              </w:rPr>
              <w:t>- Εγκαταστάσεις Ειδικής Τουριστικής Υποδομής με οργανωμένα επισιτιστικά τμήματα</w:t>
            </w:r>
          </w:p>
        </w:tc>
      </w:tr>
      <w:tr w:rsidR="008B3C4B">
        <w:tc>
          <w:tcPr>
            <w:tcW w:w="391" w:type="dxa"/>
            <w:tcBorders>
              <w:top w:val="single" w:sz="4" w:space="0" w:color="000000"/>
              <w:left w:val="single" w:sz="4" w:space="0" w:color="000000"/>
              <w:bottom w:val="single" w:sz="4" w:space="0" w:color="000000"/>
            </w:tcBorders>
            <w:shd w:val="clear" w:color="auto" w:fill="auto"/>
            <w:vAlign w:val="center"/>
          </w:tcPr>
          <w:p w:rsidR="008B3C4B" w:rsidRDefault="008B3C4B">
            <w:pPr>
              <w:snapToGrid w:val="0"/>
              <w:spacing w:after="0" w:line="240" w:lineRule="auto"/>
              <w:rPr>
                <w:rFonts w:cs="Arial"/>
                <w:sz w:val="24"/>
                <w:szCs w:val="24"/>
              </w:rPr>
            </w:pPr>
          </w:p>
        </w:tc>
        <w:tc>
          <w:tcPr>
            <w:tcW w:w="4242" w:type="dxa"/>
            <w:tcBorders>
              <w:top w:val="single" w:sz="4" w:space="0" w:color="000000"/>
              <w:left w:val="single" w:sz="4" w:space="0" w:color="000000"/>
              <w:bottom w:val="single" w:sz="4" w:space="0" w:color="000000"/>
            </w:tcBorders>
            <w:shd w:val="clear" w:color="auto" w:fill="auto"/>
            <w:vAlign w:val="center"/>
          </w:tcPr>
          <w:p w:rsidR="008B3C4B" w:rsidRDefault="00947BF3">
            <w:pPr>
              <w:pStyle w:val="aa"/>
              <w:spacing w:after="0" w:line="240" w:lineRule="auto"/>
              <w:rPr>
                <w:rFonts w:cs="Arial"/>
                <w:sz w:val="24"/>
                <w:szCs w:val="24"/>
              </w:rPr>
            </w:pPr>
            <w:r>
              <w:t>Τεχνικός Μαγειρικής Τέχνης - Αρχιμάγειρας</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C4B" w:rsidRDefault="00947BF3">
            <w:pPr>
              <w:spacing w:after="0" w:line="240" w:lineRule="auto"/>
              <w:rPr>
                <w:rFonts w:cs="Arial"/>
                <w:sz w:val="24"/>
                <w:szCs w:val="24"/>
              </w:rPr>
            </w:pPr>
            <w:r>
              <w:rPr>
                <w:rFonts w:cs="Arial"/>
                <w:sz w:val="24"/>
                <w:szCs w:val="24"/>
              </w:rPr>
              <w:t>- Ξενοδοχεία</w:t>
            </w:r>
          </w:p>
          <w:p w:rsidR="008B3C4B" w:rsidRDefault="00947BF3">
            <w:pPr>
              <w:spacing w:after="0" w:line="240" w:lineRule="auto"/>
              <w:rPr>
                <w:rFonts w:cs="Arial"/>
                <w:sz w:val="24"/>
                <w:szCs w:val="24"/>
              </w:rPr>
            </w:pPr>
            <w:bookmarkStart w:id="1" w:name="__DdeLink__1344_744961186"/>
            <w:r>
              <w:rPr>
                <w:rFonts w:cs="Arial"/>
                <w:sz w:val="24"/>
                <w:szCs w:val="24"/>
              </w:rPr>
              <w:t xml:space="preserve">- Εγκαταστάσεις Ειδικής </w:t>
            </w:r>
            <w:r>
              <w:rPr>
                <w:rFonts w:cs="Arial"/>
                <w:sz w:val="24"/>
                <w:szCs w:val="24"/>
              </w:rPr>
              <w:t>Τουριστικής Υποδομής με οργανωμένα επισιτιστικά τμήματα</w:t>
            </w:r>
            <w:bookmarkEnd w:id="1"/>
          </w:p>
        </w:tc>
      </w:tr>
      <w:tr w:rsidR="008B3C4B">
        <w:trPr>
          <w:trHeight w:val="417"/>
        </w:trPr>
        <w:tc>
          <w:tcPr>
            <w:tcW w:w="391" w:type="dxa"/>
            <w:tcBorders>
              <w:top w:val="single" w:sz="4" w:space="0" w:color="000000"/>
              <w:left w:val="single" w:sz="4" w:space="0" w:color="000000"/>
              <w:bottom w:val="single" w:sz="4" w:space="0" w:color="000000"/>
            </w:tcBorders>
            <w:shd w:val="clear" w:color="auto" w:fill="auto"/>
            <w:vAlign w:val="center"/>
          </w:tcPr>
          <w:p w:rsidR="008B3C4B" w:rsidRDefault="008B3C4B">
            <w:pPr>
              <w:snapToGrid w:val="0"/>
              <w:spacing w:after="0" w:line="240" w:lineRule="auto"/>
              <w:rPr>
                <w:rFonts w:cs="Arial"/>
                <w:sz w:val="24"/>
                <w:szCs w:val="24"/>
              </w:rPr>
            </w:pPr>
          </w:p>
        </w:tc>
        <w:tc>
          <w:tcPr>
            <w:tcW w:w="4242" w:type="dxa"/>
            <w:tcBorders>
              <w:top w:val="single" w:sz="4" w:space="0" w:color="000000"/>
              <w:left w:val="single" w:sz="4" w:space="0" w:color="000000"/>
              <w:bottom w:val="single" w:sz="4" w:space="0" w:color="000000"/>
            </w:tcBorders>
            <w:shd w:val="clear" w:color="auto" w:fill="auto"/>
            <w:vAlign w:val="center"/>
          </w:tcPr>
          <w:p w:rsidR="008B3C4B" w:rsidRDefault="00947BF3">
            <w:pPr>
              <w:pStyle w:val="aa"/>
              <w:spacing w:after="0" w:line="240" w:lineRule="auto"/>
              <w:rPr>
                <w:rFonts w:cs="Arial"/>
                <w:sz w:val="24"/>
                <w:szCs w:val="24"/>
              </w:rPr>
            </w:pPr>
            <w:r>
              <w:t>Τεχνικός Αρτοποιός - Ζαχαροπλαστικής</w:t>
            </w:r>
          </w:p>
        </w:tc>
        <w:tc>
          <w:tcPr>
            <w:tcW w:w="5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C4B" w:rsidRDefault="00947BF3">
            <w:pPr>
              <w:spacing w:after="0" w:line="240" w:lineRule="auto"/>
              <w:rPr>
                <w:rFonts w:cs="Arial"/>
                <w:sz w:val="24"/>
                <w:szCs w:val="24"/>
              </w:rPr>
            </w:pPr>
            <w:r>
              <w:rPr>
                <w:rFonts w:cs="Arial"/>
                <w:sz w:val="24"/>
                <w:szCs w:val="24"/>
              </w:rPr>
              <w:t>- Ξενοδοχεία</w:t>
            </w:r>
          </w:p>
          <w:p w:rsidR="008B3C4B" w:rsidRDefault="00947BF3">
            <w:pPr>
              <w:spacing w:after="0" w:line="240" w:lineRule="auto"/>
              <w:rPr>
                <w:rFonts w:cs="Arial"/>
                <w:sz w:val="24"/>
                <w:szCs w:val="24"/>
              </w:rPr>
            </w:pPr>
            <w:r>
              <w:rPr>
                <w:rFonts w:cs="Arial"/>
                <w:sz w:val="24"/>
                <w:szCs w:val="24"/>
              </w:rPr>
              <w:t>- Εγκαταστάσεις Ειδικής Τουριστικής Υποδομής με οργανωμένα επισιτιστικά τμήματα</w:t>
            </w:r>
          </w:p>
          <w:p w:rsidR="008B3C4B" w:rsidRDefault="00947BF3">
            <w:pPr>
              <w:spacing w:after="0" w:line="240" w:lineRule="auto"/>
              <w:rPr>
                <w:rFonts w:cs="Arial"/>
                <w:sz w:val="24"/>
                <w:szCs w:val="24"/>
              </w:rPr>
            </w:pPr>
            <w:r>
              <w:rPr>
                <w:rFonts w:cs="Arial"/>
                <w:sz w:val="24"/>
                <w:szCs w:val="24"/>
              </w:rPr>
              <w:t>- Ζαχαροπλαστεία</w:t>
            </w:r>
          </w:p>
        </w:tc>
      </w:tr>
      <w:tr w:rsidR="008B3C4B">
        <w:trPr>
          <w:trHeight w:val="417"/>
        </w:trPr>
        <w:tc>
          <w:tcPr>
            <w:tcW w:w="391" w:type="dxa"/>
            <w:tcBorders>
              <w:left w:val="single" w:sz="4" w:space="0" w:color="000000"/>
              <w:bottom w:val="single" w:sz="4" w:space="0" w:color="000000"/>
            </w:tcBorders>
            <w:shd w:val="clear" w:color="auto" w:fill="auto"/>
            <w:vAlign w:val="center"/>
          </w:tcPr>
          <w:p w:rsidR="008B3C4B" w:rsidRDefault="008B3C4B">
            <w:pPr>
              <w:snapToGrid w:val="0"/>
              <w:spacing w:after="0" w:line="240" w:lineRule="auto"/>
              <w:rPr>
                <w:rFonts w:cs="Arial"/>
                <w:sz w:val="24"/>
                <w:szCs w:val="24"/>
              </w:rPr>
            </w:pPr>
          </w:p>
        </w:tc>
        <w:tc>
          <w:tcPr>
            <w:tcW w:w="4242" w:type="dxa"/>
            <w:tcBorders>
              <w:left w:val="single" w:sz="4" w:space="0" w:color="000000"/>
              <w:bottom w:val="single" w:sz="4" w:space="0" w:color="000000"/>
            </w:tcBorders>
            <w:shd w:val="clear" w:color="auto" w:fill="auto"/>
            <w:vAlign w:val="center"/>
          </w:tcPr>
          <w:p w:rsidR="008B3C4B" w:rsidRDefault="00947BF3">
            <w:pPr>
              <w:pStyle w:val="aa"/>
              <w:spacing w:after="0" w:line="240" w:lineRule="auto"/>
            </w:pPr>
            <w:r>
              <w:t xml:space="preserve">Στέλεχος Διοίκησης και Οικονομίας στον τομέα του </w:t>
            </w:r>
            <w:r>
              <w:t>Τουρισμού</w:t>
            </w:r>
          </w:p>
        </w:tc>
        <w:tc>
          <w:tcPr>
            <w:tcW w:w="5266" w:type="dxa"/>
            <w:tcBorders>
              <w:left w:val="single" w:sz="4" w:space="0" w:color="000000"/>
              <w:bottom w:val="single" w:sz="4" w:space="0" w:color="000000"/>
              <w:right w:val="single" w:sz="4" w:space="0" w:color="000000"/>
            </w:tcBorders>
            <w:shd w:val="clear" w:color="auto" w:fill="auto"/>
            <w:vAlign w:val="center"/>
          </w:tcPr>
          <w:p w:rsidR="008B3C4B" w:rsidRDefault="00947BF3">
            <w:pPr>
              <w:spacing w:after="0" w:line="240" w:lineRule="auto"/>
            </w:pPr>
            <w:r>
              <w:t>- Ξενοδοχεία (Τμήματα Κρατήσεων ή/και Πωλήσεων)</w:t>
            </w:r>
          </w:p>
          <w:p w:rsidR="008B3C4B" w:rsidRDefault="00947BF3">
            <w:pPr>
              <w:spacing w:after="0" w:line="240" w:lineRule="auto"/>
            </w:pPr>
            <w:r>
              <w:t xml:space="preserve">- Τουριστικά Γραφεία </w:t>
            </w:r>
          </w:p>
        </w:tc>
      </w:tr>
    </w:tbl>
    <w:p w:rsidR="008B3C4B" w:rsidRDefault="00947BF3">
      <w:pPr>
        <w:spacing w:after="0" w:line="240" w:lineRule="auto"/>
        <w:jc w:val="both"/>
        <w:rPr>
          <w:rFonts w:cs="Arial"/>
        </w:rPr>
      </w:pPr>
      <w:r>
        <w:rPr>
          <w:rFonts w:eastAsia="Calibri"/>
          <w:sz w:val="24"/>
          <w:szCs w:val="24"/>
        </w:rPr>
        <w:t xml:space="preserve">          </w:t>
      </w:r>
    </w:p>
    <w:p w:rsidR="008B3C4B" w:rsidRDefault="00947BF3">
      <w:pPr>
        <w:pStyle w:val="aa"/>
        <w:spacing w:after="0" w:line="240" w:lineRule="auto"/>
        <w:ind w:left="360"/>
        <w:jc w:val="both"/>
        <w:rPr>
          <w:rFonts w:cs="Arial"/>
          <w:sz w:val="24"/>
          <w:szCs w:val="24"/>
        </w:rPr>
      </w:pPr>
      <w:r>
        <w:rPr>
          <w:rFonts w:cs="Arial"/>
          <w:sz w:val="24"/>
          <w:szCs w:val="24"/>
        </w:rPr>
        <w:t>Ειδικότερα:</w:t>
      </w:r>
    </w:p>
    <w:p w:rsidR="008B3C4B" w:rsidRDefault="00947BF3">
      <w:pPr>
        <w:pStyle w:val="aa"/>
        <w:numPr>
          <w:ilvl w:val="0"/>
          <w:numId w:val="2"/>
        </w:numPr>
        <w:spacing w:after="0" w:line="240" w:lineRule="auto"/>
        <w:ind w:left="426"/>
        <w:jc w:val="both"/>
      </w:pPr>
      <w:r>
        <w:rPr>
          <w:rFonts w:cs="Arial"/>
          <w:b/>
          <w:sz w:val="24"/>
          <w:szCs w:val="24"/>
        </w:rPr>
        <w:t>Οι σπουδαστές των Α΄ και Β΄ έτους των ΑΣΤΕ</w:t>
      </w:r>
      <w:r>
        <w:rPr>
          <w:rFonts w:cs="Arial"/>
          <w:sz w:val="24"/>
          <w:szCs w:val="24"/>
        </w:rPr>
        <w:t xml:space="preserve"> τοποθετούνται από την αρμόδια υπηρεσία του Υπουργείου Τουρισμού στις επιχειρήσεις που υποβάλλουν αίτηση-υπεύθυνη δήλωση με κριτήριο την βαθμολογία του μαθητή – σπουδαστή  σε συνδυασμό με τη δήλωση προτίμησής του. </w:t>
      </w:r>
      <w:r>
        <w:rPr>
          <w:rFonts w:cs="Arial"/>
          <w:b/>
          <w:sz w:val="24"/>
          <w:szCs w:val="24"/>
        </w:rPr>
        <w:t>Οι επιχειρήσεις θα ενημερωθούν μέσω ηλεκτρ</w:t>
      </w:r>
      <w:r>
        <w:rPr>
          <w:rFonts w:cs="Arial"/>
          <w:b/>
          <w:sz w:val="24"/>
          <w:szCs w:val="24"/>
        </w:rPr>
        <w:t>ονικού ταχυδρομείου για τα στοιχεία των εκπαιδευομένων που θα τοποθετηθούν σε αυτές.</w:t>
      </w:r>
      <w:r>
        <w:rPr>
          <w:rFonts w:cs="Arial"/>
          <w:sz w:val="24"/>
          <w:szCs w:val="24"/>
        </w:rPr>
        <w:t xml:space="preserve">  </w:t>
      </w:r>
    </w:p>
    <w:p w:rsidR="008B3C4B" w:rsidRDefault="00947BF3">
      <w:pPr>
        <w:pStyle w:val="aa"/>
        <w:numPr>
          <w:ilvl w:val="0"/>
          <w:numId w:val="2"/>
        </w:numPr>
        <w:spacing w:after="280" w:line="240" w:lineRule="auto"/>
        <w:ind w:left="425" w:hanging="357"/>
        <w:jc w:val="both"/>
        <w:rPr>
          <w:rFonts w:cs="Arial"/>
          <w:sz w:val="24"/>
          <w:szCs w:val="24"/>
        </w:rPr>
      </w:pPr>
      <w:r>
        <w:rPr>
          <w:rFonts w:cs="Arial"/>
          <w:sz w:val="24"/>
          <w:szCs w:val="24"/>
        </w:rPr>
        <w:t xml:space="preserve">Για την πρακτική άσκηση των  </w:t>
      </w:r>
      <w:r>
        <w:rPr>
          <w:rFonts w:cs="Arial"/>
          <w:b/>
          <w:sz w:val="24"/>
          <w:szCs w:val="24"/>
        </w:rPr>
        <w:t xml:space="preserve">σπουδαστών Γ΄ έτους των ΑΣΤΕ και των </w:t>
      </w:r>
      <w:proofErr w:type="spellStart"/>
      <w:r>
        <w:rPr>
          <w:rFonts w:cs="Arial"/>
          <w:b/>
          <w:sz w:val="24"/>
          <w:szCs w:val="24"/>
        </w:rPr>
        <w:t>καταρτιζομένων</w:t>
      </w:r>
      <w:proofErr w:type="spellEnd"/>
      <w:r>
        <w:rPr>
          <w:rFonts w:cs="Arial"/>
          <w:b/>
          <w:sz w:val="24"/>
          <w:szCs w:val="24"/>
        </w:rPr>
        <w:t xml:space="preserve"> των ΙΕΚ</w:t>
      </w:r>
      <w:r>
        <w:rPr>
          <w:rFonts w:cs="Arial"/>
          <w:sz w:val="24"/>
          <w:szCs w:val="24"/>
        </w:rPr>
        <w:t xml:space="preserve"> οι επιχειρήσεις πρέπει να υποβάλουν αίτηση-υπεύθυνη δήλωση στους Διευθυντές των </w:t>
      </w:r>
      <w:r>
        <w:rPr>
          <w:rFonts w:cs="Arial"/>
          <w:sz w:val="24"/>
          <w:szCs w:val="24"/>
        </w:rPr>
        <w:t xml:space="preserve">κατά τόπους εκπαιδευτηρίων για </w:t>
      </w:r>
      <w:r>
        <w:rPr>
          <w:rFonts w:cs="Arial"/>
          <w:b/>
          <w:sz w:val="24"/>
          <w:szCs w:val="24"/>
        </w:rPr>
        <w:t>ονομαστική ζήτηση.</w:t>
      </w:r>
    </w:p>
    <w:p w:rsidR="008B3C4B" w:rsidRDefault="00947BF3">
      <w:pPr>
        <w:spacing w:after="0" w:line="240" w:lineRule="auto"/>
        <w:rPr>
          <w:rFonts w:cs="Arial"/>
          <w:b/>
          <w:sz w:val="24"/>
          <w:szCs w:val="24"/>
        </w:rPr>
      </w:pPr>
      <w:r>
        <w:rPr>
          <w:rFonts w:cs="Arial"/>
          <w:b/>
          <w:sz w:val="24"/>
          <w:szCs w:val="24"/>
        </w:rPr>
        <w:t>ΔΙΚΑΙΩΜΑΤΑ ΠΡΑΚΤΙΚΑ ΑΣΚΟΥΜΕΝΩΝ – ΥΠΟΧΡΕΩΣΕΙΣ ΕΠΙΧΕΙΡΗΣΕΩΝ</w:t>
      </w:r>
    </w:p>
    <w:p w:rsidR="008B3C4B" w:rsidRDefault="00947BF3">
      <w:pPr>
        <w:pStyle w:val="aa"/>
        <w:numPr>
          <w:ilvl w:val="0"/>
          <w:numId w:val="4"/>
        </w:numPr>
        <w:tabs>
          <w:tab w:val="left" w:pos="426"/>
        </w:tabs>
        <w:spacing w:after="0" w:line="240" w:lineRule="auto"/>
        <w:ind w:left="426" w:hanging="426"/>
        <w:jc w:val="both"/>
        <w:rPr>
          <w:rFonts w:cs="Arial"/>
          <w:sz w:val="24"/>
          <w:szCs w:val="24"/>
        </w:rPr>
      </w:pPr>
      <w:r>
        <w:rPr>
          <w:rFonts w:cs="Arial"/>
          <w:sz w:val="24"/>
          <w:szCs w:val="24"/>
        </w:rPr>
        <w:t>Κατά τη διάρκεια της πραγματοποίησης της πρακτικής άσκησης οι επιχειρήσεις οφείλουν να εφαρμόζουν για κάθε ειδικότητα το προβλεπόμενο πρόγραμμα πρακ</w:t>
      </w:r>
      <w:r>
        <w:rPr>
          <w:rFonts w:cs="Arial"/>
          <w:sz w:val="24"/>
          <w:szCs w:val="24"/>
        </w:rPr>
        <w:t xml:space="preserve">τικής άσκησης (ΠΑΡΑΡΤΗΜΑ ΙΙ και ΙΙΙ). Για την υποχρέωση αυτή θα πρέπει να είναι ενήμεροι πέραν των </w:t>
      </w:r>
      <w:r>
        <w:rPr>
          <w:rFonts w:cs="Arial"/>
          <w:sz w:val="24"/>
          <w:szCs w:val="24"/>
        </w:rPr>
        <w:lastRenderedPageBreak/>
        <w:t>Διευθυντών της Επιχείρησης και οι λοιποί υπεύθυνοι των τμημάτων της επιχείρησης στα οποία θα τοποθετηθούν οι ασκούμενοι  καταρτιζόμενοι και σπουδαστές.</w:t>
      </w:r>
    </w:p>
    <w:p w:rsidR="008B3C4B" w:rsidRDefault="00947BF3">
      <w:pPr>
        <w:pStyle w:val="aa"/>
        <w:numPr>
          <w:ilvl w:val="0"/>
          <w:numId w:val="4"/>
        </w:numPr>
        <w:tabs>
          <w:tab w:val="left" w:pos="426"/>
        </w:tabs>
        <w:spacing w:after="0" w:line="240" w:lineRule="auto"/>
        <w:ind w:left="426" w:hanging="426"/>
        <w:jc w:val="both"/>
      </w:pPr>
      <w:r>
        <w:rPr>
          <w:rFonts w:cs="Arial"/>
          <w:sz w:val="24"/>
          <w:szCs w:val="24"/>
        </w:rPr>
        <w:t>Σύμφω</w:t>
      </w:r>
      <w:r>
        <w:rPr>
          <w:rFonts w:cs="Arial"/>
          <w:sz w:val="24"/>
          <w:szCs w:val="24"/>
        </w:rPr>
        <w:t xml:space="preserve">να με τα οριζόμενα στο </w:t>
      </w:r>
      <w:proofErr w:type="spellStart"/>
      <w:r>
        <w:rPr>
          <w:rFonts w:cs="Arial"/>
          <w:sz w:val="24"/>
          <w:szCs w:val="24"/>
        </w:rPr>
        <w:t>αρ</w:t>
      </w:r>
      <w:proofErr w:type="spellEnd"/>
      <w:r>
        <w:rPr>
          <w:rFonts w:cs="Arial"/>
          <w:sz w:val="24"/>
          <w:szCs w:val="24"/>
        </w:rPr>
        <w:t xml:space="preserve">. 6  της 16802/667/27.8.2010 (Β΄ 1345) </w:t>
      </w:r>
      <w:proofErr w:type="spellStart"/>
      <w:r>
        <w:rPr>
          <w:rFonts w:cs="Arial"/>
          <w:sz w:val="24"/>
          <w:szCs w:val="24"/>
        </w:rPr>
        <w:t>κ.υ.α</w:t>
      </w:r>
      <w:proofErr w:type="spellEnd"/>
      <w:r>
        <w:rPr>
          <w:rFonts w:cs="Arial"/>
          <w:sz w:val="24"/>
          <w:szCs w:val="24"/>
        </w:rPr>
        <w:t>., το ποσοστό των ασκούμενων που τοποθετούνται σε κάθε ξενοδοχείο δεν δύναται να υπερβαίνει το 17% του τακτικού προσωπικού του και σε κάθε περίπτωση τα 40 άτομα, αν ο αριθμός που προκύπτε</w:t>
      </w:r>
      <w:r>
        <w:rPr>
          <w:rFonts w:cs="Arial"/>
          <w:sz w:val="24"/>
          <w:szCs w:val="24"/>
        </w:rPr>
        <w:t xml:space="preserve">ι από την ποσόστωση είναι μεγαλύτερος. Στο </w:t>
      </w:r>
      <w:proofErr w:type="spellStart"/>
      <w:r>
        <w:rPr>
          <w:rFonts w:cs="Arial"/>
          <w:sz w:val="24"/>
          <w:szCs w:val="24"/>
        </w:rPr>
        <w:t>αρ</w:t>
      </w:r>
      <w:proofErr w:type="spellEnd"/>
      <w:r>
        <w:rPr>
          <w:rFonts w:cs="Arial"/>
          <w:sz w:val="24"/>
          <w:szCs w:val="24"/>
        </w:rPr>
        <w:t xml:space="preserve">. 10 της ιδίας  </w:t>
      </w:r>
      <w:proofErr w:type="spellStart"/>
      <w:r>
        <w:rPr>
          <w:rFonts w:cs="Arial"/>
          <w:sz w:val="24"/>
          <w:szCs w:val="24"/>
        </w:rPr>
        <w:t>κ.υ.α</w:t>
      </w:r>
      <w:proofErr w:type="spellEnd"/>
      <w:r>
        <w:rPr>
          <w:rFonts w:cs="Arial"/>
          <w:sz w:val="24"/>
          <w:szCs w:val="24"/>
        </w:rPr>
        <w:t>. ορίζεται ότι οι επιχειρήσεις υποχρεούνται να εγγράφουν τους ασκούμενους στον πίνακα του προσωπικού τους. Η Επιθεώρηση Εργασίας της περιοχής έχει την ευθύνη για την τήρηση των διατάξεων αυτ</w:t>
      </w:r>
      <w:r>
        <w:rPr>
          <w:rFonts w:cs="Arial"/>
          <w:sz w:val="24"/>
          <w:szCs w:val="24"/>
        </w:rPr>
        <w:t xml:space="preserve">ών. </w:t>
      </w:r>
    </w:p>
    <w:p w:rsidR="008B3C4B" w:rsidRDefault="00947BF3">
      <w:pPr>
        <w:pStyle w:val="aa"/>
        <w:numPr>
          <w:ilvl w:val="0"/>
          <w:numId w:val="4"/>
        </w:numPr>
        <w:tabs>
          <w:tab w:val="left" w:pos="426"/>
        </w:tabs>
        <w:spacing w:after="0" w:line="240" w:lineRule="auto"/>
        <w:ind w:left="426" w:hanging="426"/>
        <w:jc w:val="both"/>
        <w:rPr>
          <w:rFonts w:cs="Arial"/>
          <w:sz w:val="24"/>
          <w:szCs w:val="24"/>
        </w:rPr>
      </w:pPr>
      <w:r>
        <w:rPr>
          <w:rFonts w:cs="Arial"/>
          <w:sz w:val="24"/>
          <w:szCs w:val="24"/>
        </w:rPr>
        <w:t xml:space="preserve">Οι πρακτικά ασκούμενοι δικαιούνται επιδόματος το οποίο ανέρχεται στο ποσό των </w:t>
      </w:r>
      <w:r>
        <w:rPr>
          <w:rFonts w:cs="Arial"/>
          <w:b/>
          <w:sz w:val="24"/>
          <w:szCs w:val="24"/>
        </w:rPr>
        <w:t>390</w:t>
      </w:r>
      <w:r>
        <w:rPr>
          <w:rFonts w:cs="Arial"/>
          <w:sz w:val="24"/>
          <w:szCs w:val="24"/>
        </w:rPr>
        <w:t xml:space="preserve"> ευρώ , χωρίς ηλικιακή διάκριση, το οποίο αντιστοιχεί σε ποσοστό 60% του κατώτατου μισθού, όπως αυτός έχει καθοριστεί σύμφωνα με την οικ.4241/127/30.1.2019 απόφαση της Υπουργού Εργασίας, Κοινωνικής Ασφάλισης και Κοινωνικής Αλληλεγγύης (Β΄ 173). </w:t>
      </w:r>
    </w:p>
    <w:p w:rsidR="008B3C4B" w:rsidRDefault="00947BF3">
      <w:pPr>
        <w:pStyle w:val="aa"/>
        <w:numPr>
          <w:ilvl w:val="0"/>
          <w:numId w:val="4"/>
        </w:numPr>
        <w:tabs>
          <w:tab w:val="left" w:pos="426"/>
        </w:tabs>
        <w:spacing w:after="0" w:line="240" w:lineRule="auto"/>
        <w:ind w:left="426" w:hanging="426"/>
        <w:jc w:val="both"/>
      </w:pPr>
      <w:r>
        <w:rPr>
          <w:rFonts w:cs="Arial"/>
          <w:sz w:val="24"/>
          <w:szCs w:val="24"/>
        </w:rPr>
        <w:t>Οι πρακτικ</w:t>
      </w:r>
      <w:r>
        <w:rPr>
          <w:rFonts w:cs="Arial"/>
          <w:sz w:val="24"/>
          <w:szCs w:val="24"/>
        </w:rPr>
        <w:t>ά ασκούμενοι πρέπει να είναι εφοδιασμένοι μ</w:t>
      </w:r>
      <w:r>
        <w:rPr>
          <w:rFonts w:cs="Arial"/>
          <w:sz w:val="24"/>
          <w:szCs w:val="24"/>
        </w:rPr>
        <w:t>ε</w:t>
      </w:r>
      <w:r>
        <w:rPr>
          <w:rFonts w:cs="Arial"/>
          <w:sz w:val="24"/>
          <w:szCs w:val="24"/>
        </w:rPr>
        <w:t xml:space="preserve"> ε</w:t>
      </w:r>
      <w:r>
        <w:t xml:space="preserve">υκρινές φωτοαντίγραφο </w:t>
      </w:r>
      <w:r>
        <w:rPr>
          <w:b/>
        </w:rPr>
        <w:t xml:space="preserve">Πιστοποιητικού Υγείας </w:t>
      </w:r>
      <w:r>
        <w:t>από Κρατικό Φορέα Υγείας ή ιδιώτη Ιατρό και σύμφωνα με τα οριζόμενα στην Υ1γ/Γ.Π/</w:t>
      </w:r>
      <w:proofErr w:type="spellStart"/>
      <w:r>
        <w:t>οικ</w:t>
      </w:r>
      <w:proofErr w:type="spellEnd"/>
      <w:r>
        <w:t xml:space="preserve"> 35797/4.4.2012 απόφαση Υπουργού Υγείας και Κοινωνικής Αλληλεγγύης (Β΄ 1199),</w:t>
      </w:r>
      <w:r>
        <w:rPr>
          <w:rFonts w:cs="Arial"/>
          <w:sz w:val="24"/>
          <w:szCs w:val="24"/>
        </w:rPr>
        <w:t xml:space="preserve"> καλύ</w:t>
      </w:r>
      <w:r>
        <w:rPr>
          <w:rFonts w:cs="Arial"/>
          <w:sz w:val="24"/>
          <w:szCs w:val="24"/>
        </w:rPr>
        <w:t xml:space="preserve">πτονται ,δε, ασφαλιστικά για ατύχημα και υγειονομική περίθαλψη σύμφωνα με το </w:t>
      </w:r>
      <w:proofErr w:type="spellStart"/>
      <w:r>
        <w:rPr>
          <w:rFonts w:cs="Arial"/>
          <w:sz w:val="24"/>
          <w:szCs w:val="24"/>
        </w:rPr>
        <w:t>αρ</w:t>
      </w:r>
      <w:proofErr w:type="spellEnd"/>
      <w:r>
        <w:rPr>
          <w:rFonts w:cs="Arial"/>
          <w:sz w:val="24"/>
          <w:szCs w:val="24"/>
        </w:rPr>
        <w:t xml:space="preserve">. 11 του ν. 2837/2000 και την παρ. 10 του </w:t>
      </w:r>
      <w:proofErr w:type="spellStart"/>
      <w:r>
        <w:rPr>
          <w:rFonts w:cs="Arial"/>
          <w:sz w:val="24"/>
          <w:szCs w:val="24"/>
        </w:rPr>
        <w:t>αρ</w:t>
      </w:r>
      <w:proofErr w:type="spellEnd"/>
      <w:r>
        <w:rPr>
          <w:rFonts w:cs="Arial"/>
          <w:sz w:val="24"/>
          <w:szCs w:val="24"/>
        </w:rPr>
        <w:t>. 15 του ν. 3232/2004.</w:t>
      </w:r>
    </w:p>
    <w:p w:rsidR="008B3C4B" w:rsidRDefault="00947BF3">
      <w:pPr>
        <w:numPr>
          <w:ilvl w:val="0"/>
          <w:numId w:val="4"/>
        </w:numPr>
        <w:tabs>
          <w:tab w:val="left" w:pos="426"/>
        </w:tabs>
        <w:spacing w:after="0" w:line="240" w:lineRule="auto"/>
        <w:ind w:left="426" w:hanging="426"/>
        <w:jc w:val="both"/>
        <w:rPr>
          <w:rFonts w:cs="Arial"/>
          <w:sz w:val="24"/>
          <w:szCs w:val="24"/>
        </w:rPr>
      </w:pPr>
      <w:r>
        <w:rPr>
          <w:rFonts w:cs="Arial"/>
          <w:sz w:val="24"/>
          <w:szCs w:val="24"/>
        </w:rPr>
        <w:t>Οι πρακτικά ασκούμενοι κατά τη διάρκεια της πρακτικής τους άσκησης σε ουδεμία άλλη ασφαλιστική εισφορά υποχρεο</w:t>
      </w:r>
      <w:r>
        <w:rPr>
          <w:rFonts w:cs="Arial"/>
          <w:sz w:val="24"/>
          <w:szCs w:val="24"/>
        </w:rPr>
        <w:t>ύνται εκτός από την υποχρεωτική ασφαλιστική εισφορά κατά του κινδύνου ατυχήματος υπέρ του ΙΚΑ, η οποία υπολογίζεται σε ποσοστό 1% επί της 12ης ασφαλιστικής κλάσης όπως ισχύει και επιβαρύνει την Επιχείρηση, στην οποία πραγματοποιείται πρακτική άσκηση (ν.283</w:t>
      </w:r>
      <w:r>
        <w:rPr>
          <w:rFonts w:cs="Arial"/>
          <w:sz w:val="24"/>
          <w:szCs w:val="24"/>
        </w:rPr>
        <w:t>7/2000).</w:t>
      </w:r>
    </w:p>
    <w:p w:rsidR="008B3C4B" w:rsidRDefault="00947BF3">
      <w:pPr>
        <w:pStyle w:val="aa"/>
        <w:numPr>
          <w:ilvl w:val="0"/>
          <w:numId w:val="4"/>
        </w:numPr>
        <w:tabs>
          <w:tab w:val="left" w:pos="426"/>
        </w:tabs>
        <w:spacing w:after="0" w:line="240" w:lineRule="auto"/>
        <w:ind w:left="426" w:hanging="426"/>
        <w:jc w:val="both"/>
        <w:rPr>
          <w:rFonts w:cs="Arial"/>
          <w:sz w:val="24"/>
          <w:szCs w:val="24"/>
        </w:rPr>
      </w:pPr>
      <w:r>
        <w:rPr>
          <w:rFonts w:cs="Arial"/>
          <w:sz w:val="24"/>
          <w:szCs w:val="24"/>
        </w:rPr>
        <w:t xml:space="preserve">Οι επιχειρήσεις οφείλουν να διαθέτουν καταλύματα ανά 2 έως 3 άτομα για την διαμονή των ασκούμενων. Τα καταλύματα αυτά πρέπει να πληρούν αυστηρά τους όρους υγιεινής, ασφάλειας και ευπρεπούς διαβίωσης των </w:t>
      </w:r>
      <w:proofErr w:type="spellStart"/>
      <w:r>
        <w:rPr>
          <w:rFonts w:cs="Arial"/>
          <w:sz w:val="24"/>
          <w:szCs w:val="24"/>
        </w:rPr>
        <w:t>ασκουμένων</w:t>
      </w:r>
      <w:proofErr w:type="spellEnd"/>
      <w:r>
        <w:rPr>
          <w:rFonts w:cs="Arial"/>
          <w:sz w:val="24"/>
          <w:szCs w:val="24"/>
        </w:rPr>
        <w:t xml:space="preserve">.  Όσες επιχειρήσεις δεν παρέχουν </w:t>
      </w:r>
      <w:r>
        <w:rPr>
          <w:rFonts w:cs="Arial"/>
          <w:sz w:val="24"/>
          <w:szCs w:val="24"/>
        </w:rPr>
        <w:t xml:space="preserve">στέγη στους ασκούμενους, των οποίων η μόνιμη κατοικία είναι εκτός της έδρας της επιχείρησης, καταβάλουν, στους πρακτικά ασκούμενους, επιπλέον αποζημίωση ύψους </w:t>
      </w:r>
      <w:r>
        <w:rPr>
          <w:rFonts w:cs="Arial"/>
          <w:b/>
          <w:sz w:val="24"/>
          <w:szCs w:val="24"/>
        </w:rPr>
        <w:t>130</w:t>
      </w:r>
      <w:r>
        <w:rPr>
          <w:rFonts w:cs="Arial"/>
          <w:sz w:val="24"/>
          <w:szCs w:val="24"/>
        </w:rPr>
        <w:t xml:space="preserve"> ευρώ, το οποίο αντιστοιχεί σε ποσοστό 20% του κατώτατου μισθού [παρ. 8 της 16802/667/27.8.201</w:t>
      </w:r>
      <w:r>
        <w:rPr>
          <w:rFonts w:cs="Arial"/>
          <w:sz w:val="24"/>
          <w:szCs w:val="24"/>
        </w:rPr>
        <w:t xml:space="preserve">0 </w:t>
      </w:r>
      <w:proofErr w:type="spellStart"/>
      <w:r>
        <w:rPr>
          <w:rFonts w:cs="Arial"/>
          <w:sz w:val="24"/>
          <w:szCs w:val="24"/>
        </w:rPr>
        <w:t>κ.υ.α</w:t>
      </w:r>
      <w:proofErr w:type="spellEnd"/>
      <w:r>
        <w:rPr>
          <w:rFonts w:cs="Arial"/>
          <w:sz w:val="24"/>
          <w:szCs w:val="24"/>
        </w:rPr>
        <w:t xml:space="preserve">. (Β΄ 1345)]. </w:t>
      </w:r>
    </w:p>
    <w:p w:rsidR="008B3C4B" w:rsidRDefault="00947BF3">
      <w:pPr>
        <w:numPr>
          <w:ilvl w:val="0"/>
          <w:numId w:val="4"/>
        </w:numPr>
        <w:tabs>
          <w:tab w:val="left" w:pos="426"/>
        </w:tabs>
        <w:spacing w:after="0" w:line="240" w:lineRule="auto"/>
        <w:ind w:left="426" w:hanging="426"/>
        <w:jc w:val="both"/>
      </w:pPr>
      <w:r>
        <w:rPr>
          <w:rFonts w:cs="Arial"/>
          <w:sz w:val="24"/>
          <w:szCs w:val="24"/>
        </w:rPr>
        <w:t>Το ωράριο πρακτικής άσκησης καθορίζεται με ευθύνη των υπευθύνων των Επιχειρήσεων, σύμφωνα με τις ισχύουσες διατάξεις για την ημερήσια και εβδομαδιαία διάρκεια εργασίας, όπως αυτές προβλέπονται από τη σχετική νομοθεσία. Υπερωριακή απασ</w:t>
      </w:r>
      <w:r>
        <w:rPr>
          <w:rFonts w:cs="Arial"/>
          <w:sz w:val="24"/>
          <w:szCs w:val="24"/>
        </w:rPr>
        <w:t>χόληση δεν επιτρέπεται. Οι βάρδιες διαμορφώνονται ανάλογα με τις ανάγκες των τμημάτων της Επιχείρησης σε έως οκτώ (8) ώρες ημερησίως για τους ενηλίκους. Για τον ενήλικα που πραγματοποιεί νυκτερινή βάρδια θα πρέπει πάντα να υπάρχει υπεύθυνος του τμήματος τη</w:t>
      </w:r>
      <w:r>
        <w:rPr>
          <w:rFonts w:cs="Arial"/>
          <w:sz w:val="24"/>
          <w:szCs w:val="24"/>
        </w:rPr>
        <w:t xml:space="preserve">ς Επιχείρησης, τον οποίο θα συνεπικουρεί. Ο πρακτικά ασκούμενος δικαιούται δύο ημέρες ανάπαυσης την εβδομάδα. </w:t>
      </w:r>
    </w:p>
    <w:p w:rsidR="008B3C4B" w:rsidRDefault="00947BF3">
      <w:pPr>
        <w:numPr>
          <w:ilvl w:val="0"/>
          <w:numId w:val="4"/>
        </w:numPr>
        <w:tabs>
          <w:tab w:val="left" w:pos="426"/>
        </w:tabs>
        <w:spacing w:after="0" w:line="240" w:lineRule="auto"/>
        <w:ind w:left="426" w:hanging="426"/>
        <w:jc w:val="both"/>
        <w:rPr>
          <w:rFonts w:cs="Arial"/>
          <w:sz w:val="24"/>
          <w:szCs w:val="24"/>
        </w:rPr>
      </w:pPr>
      <w:r>
        <w:rPr>
          <w:rFonts w:cs="Arial"/>
          <w:sz w:val="24"/>
          <w:szCs w:val="24"/>
        </w:rPr>
        <w:t>Ο πρακτικά ασκούμενος υποχρεούται να ακολουθεί ακριβώς και ανελλιπώς το ωράριο πρακτικής άσκησης που καθορίζεται από τους υπευθύνους των Επιχειρή</w:t>
      </w:r>
      <w:r>
        <w:rPr>
          <w:rFonts w:cs="Arial"/>
          <w:sz w:val="24"/>
          <w:szCs w:val="24"/>
        </w:rPr>
        <w:t>σεων, σύμφωνα με την προηγούμενη παράγραφο.</w:t>
      </w:r>
    </w:p>
    <w:p w:rsidR="008B3C4B" w:rsidRDefault="00947BF3">
      <w:pPr>
        <w:numPr>
          <w:ilvl w:val="0"/>
          <w:numId w:val="4"/>
        </w:numPr>
        <w:tabs>
          <w:tab w:val="left" w:pos="426"/>
        </w:tabs>
        <w:spacing w:after="0" w:line="240" w:lineRule="auto"/>
        <w:ind w:left="426" w:hanging="426"/>
        <w:jc w:val="both"/>
      </w:pPr>
      <w:r>
        <w:rPr>
          <w:rFonts w:cs="Arial"/>
          <w:sz w:val="24"/>
          <w:szCs w:val="24"/>
        </w:rPr>
        <w:t>Η επιχείρηση υποχρεούται να καταβάλει οδοιπορικά έξοδα στον πρακτικά ασκούμενο κατά τη μετάβασή του και αποχώρησή του από αυτή, με την έναρξη και λήξη της πρακτικής του, αφού καταθέσει στην επιχείρηση τις σχετικέ</w:t>
      </w:r>
      <w:r>
        <w:rPr>
          <w:rFonts w:cs="Arial"/>
          <w:sz w:val="24"/>
          <w:szCs w:val="24"/>
        </w:rPr>
        <w:t>ς αποδείξεις πληρωμής των εισιτηρίων του. Διευκρινίζεται ότι σαν μετακίνηση θεωρείται η μετάβαση στην επιχείρηση, η οποία βρίσκεται εκτός νομού από τον τόπο της μόνιμης κατοικίας του. Το ποσό που υποχρεούται η Επιχείρηση να καταβάλει θα είναι η αξία του ει</w:t>
      </w:r>
      <w:r>
        <w:rPr>
          <w:rFonts w:cs="Arial"/>
          <w:sz w:val="24"/>
          <w:szCs w:val="24"/>
        </w:rPr>
        <w:t xml:space="preserve">σιτηρίου του λεωφορείου ή του τρένου (Β΄ θέση) ή του πλοίου (Β΄ θέση), ανεξαρτήτως εάν ο πρακτικά ασκούμενος χρησιμοποιήσει άλλο μεταφορικό </w:t>
      </w:r>
      <w:r>
        <w:rPr>
          <w:rFonts w:cs="Arial"/>
          <w:sz w:val="24"/>
          <w:szCs w:val="24"/>
        </w:rPr>
        <w:lastRenderedPageBreak/>
        <w:t>μέσο. Ο πρακτικά ασκούμενος μπορεί να χρησιμοποιεί δωρεάν τα μεταφορικά μέσα της επιχείρησης σύμφωνα με τα προκαθορι</w:t>
      </w:r>
      <w:r>
        <w:rPr>
          <w:rFonts w:cs="Arial"/>
          <w:sz w:val="24"/>
          <w:szCs w:val="24"/>
        </w:rPr>
        <w:t>σμένα από τη Διεύθυνσή της δρομολόγια.</w:t>
      </w:r>
    </w:p>
    <w:p w:rsidR="008B3C4B" w:rsidRDefault="00947BF3">
      <w:pPr>
        <w:numPr>
          <w:ilvl w:val="0"/>
          <w:numId w:val="4"/>
        </w:numPr>
        <w:tabs>
          <w:tab w:val="left" w:pos="426"/>
        </w:tabs>
        <w:spacing w:after="0" w:line="240" w:lineRule="auto"/>
        <w:ind w:left="426" w:hanging="426"/>
        <w:jc w:val="both"/>
      </w:pPr>
      <w:r>
        <w:rPr>
          <w:rFonts w:cs="Arial"/>
          <w:sz w:val="24"/>
          <w:szCs w:val="24"/>
        </w:rPr>
        <w:t xml:space="preserve">Η Επιχείρηση (εκτός των τουριστικών γραφείων και των εργαστηρίων ζαχαροπλαστικής), παρέχει την πλήρη διατροφή του πρακτικά ασκούμενου, με βάση το εδεσματολόγιο προσωπικού (ξενοδοχείου).  </w:t>
      </w:r>
    </w:p>
    <w:p w:rsidR="008B3C4B" w:rsidRDefault="00947BF3">
      <w:pPr>
        <w:pStyle w:val="aa"/>
        <w:numPr>
          <w:ilvl w:val="0"/>
          <w:numId w:val="4"/>
        </w:numPr>
        <w:tabs>
          <w:tab w:val="left" w:pos="426"/>
        </w:tabs>
        <w:spacing w:after="280" w:line="240" w:lineRule="auto"/>
        <w:ind w:left="426" w:hanging="426"/>
        <w:jc w:val="both"/>
        <w:rPr>
          <w:rFonts w:cs="Arial"/>
          <w:sz w:val="24"/>
          <w:szCs w:val="24"/>
        </w:rPr>
      </w:pPr>
      <w:r>
        <w:rPr>
          <w:rFonts w:cs="Arial"/>
          <w:sz w:val="24"/>
          <w:szCs w:val="24"/>
        </w:rPr>
        <w:t>Το Υπουργείο Τουρισμού θα διε</w:t>
      </w:r>
      <w:r>
        <w:rPr>
          <w:rFonts w:cs="Arial"/>
          <w:sz w:val="24"/>
          <w:szCs w:val="24"/>
        </w:rPr>
        <w:t xml:space="preserve">νεργήσει εποπτείες για κάθε ασκούμενο κατά τη διάρκεια της πρακτικής άσκησης. Η επιχείρηση θα ενημερώνεται  για την ημερομηνία και ώρα άφιξης του επόπτη. Σε περίπτωση που διαπιστωθεί ότι δεν ακολουθείται το πρόγραμμα πρακτικής ο επόπτης θα μεταθέτει τον ή </w:t>
      </w:r>
      <w:r>
        <w:rPr>
          <w:rFonts w:cs="Arial"/>
          <w:sz w:val="24"/>
          <w:szCs w:val="24"/>
        </w:rPr>
        <w:t xml:space="preserve">τους ασκούμενους σε άλλη επιχείρηση. </w:t>
      </w:r>
    </w:p>
    <w:p w:rsidR="008B3C4B" w:rsidRDefault="00947BF3">
      <w:pPr>
        <w:pStyle w:val="aa"/>
        <w:spacing w:after="280" w:line="240" w:lineRule="auto"/>
        <w:ind w:left="426"/>
        <w:jc w:val="both"/>
        <w:rPr>
          <w:rFonts w:cs="Arial"/>
          <w:sz w:val="24"/>
          <w:szCs w:val="24"/>
        </w:rPr>
      </w:pPr>
      <w:r>
        <w:rPr>
          <w:rFonts w:cs="Arial"/>
          <w:sz w:val="24"/>
          <w:szCs w:val="24"/>
        </w:rPr>
        <w:t>Επισημαίνεται ότι η τήρηση των όρων πρακτικής άσκησης αλλά και των προβλεπόμενων για τις συνθήκες διαβίωσης των ασκούμενων θεωρείται αναγκαία, ώστε να επιτευχθεί στον μέγιστο δυνατό βαθμό ο σκοπός της πρακτικής άσκησης</w:t>
      </w:r>
      <w:r>
        <w:rPr>
          <w:rFonts w:cs="Arial"/>
          <w:sz w:val="24"/>
          <w:szCs w:val="24"/>
        </w:rPr>
        <w:t>.</w:t>
      </w:r>
    </w:p>
    <w:p w:rsidR="008B3C4B" w:rsidRDefault="008B3C4B">
      <w:pPr>
        <w:spacing w:line="240" w:lineRule="auto"/>
        <w:jc w:val="both"/>
      </w:pPr>
    </w:p>
    <w:sectPr w:rsidR="008B3C4B">
      <w:footerReference w:type="default" r:id="rId7"/>
      <w:pgSz w:w="11906" w:h="16838"/>
      <w:pgMar w:top="1418" w:right="1077" w:bottom="1134" w:left="1077" w:header="0" w:footer="720" w:gutter="0"/>
      <w:cols w:space="720"/>
      <w:formProt w:val="0"/>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BF3" w:rsidRDefault="00947BF3">
      <w:pPr>
        <w:spacing w:after="0" w:line="240" w:lineRule="auto"/>
      </w:pPr>
      <w:r>
        <w:separator/>
      </w:r>
    </w:p>
  </w:endnote>
  <w:endnote w:type="continuationSeparator" w:id="0">
    <w:p w:rsidR="00947BF3" w:rsidRDefault="0094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A1"/>
    <w:family w:val="roman"/>
    <w:pitch w:val="variable"/>
  </w:font>
  <w:font w:name="NSimSun">
    <w:panose1 w:val="02010609030101010101"/>
    <w:charset w:val="86"/>
    <w:family w:val="modern"/>
    <w:pitch w:val="fixed"/>
    <w:sig w:usb0="0000028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C4B" w:rsidRDefault="00947BF3">
    <w:pPr>
      <w:pStyle w:val="ac"/>
    </w:pPr>
    <w:r>
      <w:rPr>
        <w:noProof/>
      </w:rPr>
      <mc:AlternateContent>
        <mc:Choice Requires="wps">
          <w:drawing>
            <wp:anchor distT="0" distB="0" distL="0" distR="0" simplePos="0" relativeHeight="4" behindDoc="1" locked="0" layoutInCell="1" allowOverlap="1">
              <wp:simplePos x="0" y="0"/>
              <wp:positionH relativeFrom="margin">
                <wp:align>center</wp:align>
              </wp:positionH>
              <wp:positionV relativeFrom="paragraph">
                <wp:posOffset>635</wp:posOffset>
              </wp:positionV>
              <wp:extent cx="77470" cy="176530"/>
              <wp:effectExtent l="0" t="0" r="0" b="0"/>
              <wp:wrapSquare wrapText="largest"/>
              <wp:docPr id="1" name="Πλαίσιο1"/>
              <wp:cNvGraphicFramePr/>
              <a:graphic xmlns:a="http://schemas.openxmlformats.org/drawingml/2006/main">
                <a:graphicData uri="http://schemas.microsoft.com/office/word/2010/wordprocessingShape">
                  <wps:wsp>
                    <wps:cNvSpPr/>
                    <wps:spPr>
                      <a:xfrm>
                        <a:off x="0" y="0"/>
                        <a:ext cx="76680" cy="176040"/>
                      </a:xfrm>
                      <a:prstGeom prst="rect">
                        <a:avLst/>
                      </a:prstGeom>
                      <a:noFill/>
                      <a:ln>
                        <a:noFill/>
                      </a:ln>
                    </wps:spPr>
                    <wps:style>
                      <a:lnRef idx="0">
                        <a:scrgbClr r="0" g="0" b="0"/>
                      </a:lnRef>
                      <a:fillRef idx="0">
                        <a:scrgbClr r="0" g="0" b="0"/>
                      </a:fillRef>
                      <a:effectRef idx="0">
                        <a:scrgbClr r="0" g="0" b="0"/>
                      </a:effectRef>
                      <a:fontRef idx="minor"/>
                    </wps:style>
                    <wps:txbx>
                      <w:txbxContent>
                        <w:p w:rsidR="008B3C4B" w:rsidRDefault="00947BF3">
                          <w:pPr>
                            <w:pStyle w:val="ac"/>
                          </w:pPr>
                          <w:r>
                            <w:rPr>
                              <w:rStyle w:val="a4"/>
                              <w:color w:val="000000"/>
                            </w:rPr>
                            <w:fldChar w:fldCharType="begin"/>
                          </w:r>
                          <w:r>
                            <w:rPr>
                              <w:rStyle w:val="a4"/>
                            </w:rPr>
                            <w:instrText>PAGE</w:instrText>
                          </w:r>
                          <w:r>
                            <w:rPr>
                              <w:rStyle w:val="a4"/>
                            </w:rPr>
                            <w:fldChar w:fldCharType="separate"/>
                          </w:r>
                          <w:r>
                            <w:rPr>
                              <w:rStyle w:val="a4"/>
                            </w:rPr>
                            <w:t>3</w:t>
                          </w:r>
                          <w:r>
                            <w:rPr>
                              <w:rStyle w:val="a4"/>
                            </w:rPr>
                            <w:fldChar w:fldCharType="end"/>
                          </w:r>
                        </w:p>
                      </w:txbxContent>
                    </wps:txbx>
                    <wps:bodyPr lIns="0" tIns="0" rIns="0" bIns="0">
                      <a:noAutofit/>
                    </wps:bodyPr>
                  </wps:wsp>
                </a:graphicData>
              </a:graphic>
            </wp:anchor>
          </w:drawing>
        </mc:Choice>
        <mc:Fallback>
          <w:pict>
            <v:rect id="Πλαίσιο1" o:spid="_x0000_s1026" style="position:absolute;margin-left:0;margin-top:.05pt;width:6.1pt;height:13.9pt;z-index:-50331647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" filled="f" stroked="f">
              <v:textbox inset="0,0,0,0">
                <w:txbxContent>
                  <w:p w:rsidR="008B3C4B" w:rsidRDefault="00947BF3">
                    <w:pPr>
                      <w:pStyle w:val="ac"/>
                    </w:pPr>
                    <w:r>
                      <w:rPr>
                        <w:rStyle w:val="a4"/>
                        <w:color w:val="000000"/>
                      </w:rPr>
                      <w:fldChar w:fldCharType="begin"/>
                    </w:r>
                    <w:r>
                      <w:rPr>
                        <w:rStyle w:val="a4"/>
                      </w:rPr>
                      <w:instrText>PAGE</w:instrText>
                    </w:r>
                    <w:r>
                      <w:rPr>
                        <w:rStyle w:val="a4"/>
                      </w:rPr>
                      <w:fldChar w:fldCharType="separate"/>
                    </w:r>
                    <w:r>
                      <w:rPr>
                        <w:rStyle w:val="a4"/>
                      </w:rPr>
                      <w:t>3</w:t>
                    </w:r>
                    <w:r>
                      <w:rPr>
                        <w:rStyle w:val="a4"/>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BF3" w:rsidRDefault="00947BF3">
      <w:pPr>
        <w:spacing w:after="0" w:line="240" w:lineRule="auto"/>
      </w:pPr>
      <w:r>
        <w:separator/>
      </w:r>
    </w:p>
  </w:footnote>
  <w:footnote w:type="continuationSeparator" w:id="0">
    <w:p w:rsidR="00947BF3" w:rsidRDefault="00947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473D7"/>
    <w:multiLevelType w:val="multilevel"/>
    <w:tmpl w:val="ACD2913E"/>
    <w:lvl w:ilvl="0">
      <w:start w:val="1"/>
      <w:numFmt w:val="decimal"/>
      <w:lvlText w:val="%1."/>
      <w:lvlJc w:val="left"/>
      <w:pPr>
        <w:tabs>
          <w:tab w:val="num" w:pos="720"/>
        </w:tabs>
        <w:ind w:left="720" w:hanging="360"/>
      </w:pPr>
      <w:rPr>
        <w:rFonts w:cs="Aria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FEB5389"/>
    <w:multiLevelType w:val="multilevel"/>
    <w:tmpl w:val="DF2421DC"/>
    <w:lvl w:ilvl="0">
      <w:start w:val="1"/>
      <w:numFmt w:val="bullet"/>
      <w:lvlText w:val=""/>
      <w:lvlJc w:val="left"/>
      <w:pPr>
        <w:tabs>
          <w:tab w:val="num" w:pos="680"/>
        </w:tabs>
        <w:ind w:left="680" w:hanging="68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63F2E76"/>
    <w:multiLevelType w:val="multilevel"/>
    <w:tmpl w:val="232A6ED4"/>
    <w:lvl w:ilvl="0">
      <w:start w:val="1"/>
      <w:numFmt w:val="bullet"/>
      <w:lvlText w:val=""/>
      <w:lvlJc w:val="left"/>
      <w:pPr>
        <w:ind w:left="644" w:hanging="360"/>
      </w:pPr>
      <w:rPr>
        <w:rFonts w:ascii="Symbol" w:hAnsi="Symbol" w:cs="Symbol" w:hint="default"/>
        <w:sz w:val="24"/>
        <w:szCs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4"/>
        <w:szCs w:val="2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4"/>
        <w:szCs w:val="24"/>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78AC2CA5"/>
    <w:multiLevelType w:val="multilevel"/>
    <w:tmpl w:val="E438B75A"/>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4B"/>
    <w:rsid w:val="000200C4"/>
    <w:rsid w:val="008B3C4B"/>
    <w:rsid w:val="00947BF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527637-DF46-45E6-9D6B-EF2F3FFD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sz w:val="24"/>
        <w:szCs w:val="24"/>
        <w:lang w:val="el-G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spacing w:after="200" w:line="276" w:lineRule="auto"/>
    </w:pPr>
    <w:rPr>
      <w:rFonts w:ascii="Calibri" w:eastAsia="Arial Unicode MS" w:hAnsi="Calibri" w:cs="Calibri"/>
      <w:kern w:val="2"/>
      <w:sz w:val="22"/>
      <w:szCs w:val="22"/>
      <w:lang w:bidi="ar-SA"/>
    </w:rPr>
  </w:style>
  <w:style w:type="paragraph" w:styleId="1">
    <w:name w:val="heading 1"/>
    <w:basedOn w:val="a"/>
    <w:next w:val="a"/>
    <w:uiPriority w:val="9"/>
    <w:qFormat/>
    <w:pPr>
      <w:keepNext/>
      <w:numPr>
        <w:numId w:val="1"/>
      </w:numPr>
      <w:suppressAutoHyphens w:val="0"/>
      <w:spacing w:after="0" w:line="240" w:lineRule="auto"/>
      <w:outlineLvl w:val="0"/>
    </w:pPr>
    <w:rPr>
      <w:rFonts w:ascii="Arial" w:eastAsia="Times New Roman" w:hAnsi="Arial" w:cs="Arial"/>
      <w:b/>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style>
  <w:style w:type="character" w:customStyle="1" w:styleId="WW8Num10z0">
    <w:name w:val="WW8Num10z0"/>
    <w:qFormat/>
    <w:rPr>
      <w:rFonts w:ascii="Symbol" w:hAnsi="Symbol" w:cs="Symbol"/>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sz w:val="24"/>
      <w:szCs w:val="24"/>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Calibri" w:eastAsia="Arial Unicode MS" w:hAnsi="Calibri" w:cs="Aria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rFonts w:cs="Arial"/>
      <w:sz w:val="24"/>
      <w:szCs w:val="24"/>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Calibri" w:eastAsia="Arial Unicode MS" w:hAnsi="Calibri" w:cs="Aria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rPr>
      <w:rFonts w:ascii="Symbol" w:hAnsi="Symbol" w:cs="Symbol"/>
      <w:sz w:val="24"/>
      <w:szCs w:val="24"/>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a3">
    <w:name w:val="Σύνδεσμος διαδικτύου"/>
    <w:rPr>
      <w:color w:val="0000FF"/>
      <w:u w:val="single"/>
      <w:lang/>
    </w:rPr>
  </w:style>
  <w:style w:type="character" w:styleId="a4">
    <w:name w:val="page number"/>
    <w:basedOn w:val="a0"/>
  </w:style>
  <w:style w:type="character" w:customStyle="1" w:styleId="Char">
    <w:name w:val="Κείμενο πλαισίου Char"/>
    <w:qFormat/>
    <w:rPr>
      <w:rFonts w:ascii="Segoe UI" w:eastAsia="Arial Unicode MS" w:hAnsi="Segoe UI" w:cs="Segoe UI"/>
      <w:kern w:val="2"/>
      <w:sz w:val="18"/>
      <w:szCs w:val="18"/>
    </w:rPr>
  </w:style>
  <w:style w:type="paragraph" w:customStyle="1" w:styleId="a5">
    <w:name w:val="Επικεφαλίδα"/>
    <w:basedOn w:val="a"/>
    <w:next w:val="a6"/>
    <w:qFormat/>
    <w:pPr>
      <w:keepNext/>
      <w:spacing w:before="240" w:after="120"/>
    </w:pPr>
    <w:rPr>
      <w:rFonts w:ascii="Arial"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styleId="a8">
    <w:name w:val="caption"/>
    <w:basedOn w:val="a"/>
    <w:qFormat/>
    <w:pPr>
      <w:suppressLineNumbers/>
      <w:spacing w:before="120" w:after="120"/>
    </w:pPr>
    <w:rPr>
      <w:rFonts w:cs="Arial"/>
      <w:i/>
      <w:iCs/>
      <w:sz w:val="24"/>
      <w:szCs w:val="24"/>
    </w:rPr>
  </w:style>
  <w:style w:type="paragraph" w:customStyle="1" w:styleId="a9">
    <w:name w:val="Ευρετήριο"/>
    <w:basedOn w:val="a"/>
    <w:qFormat/>
    <w:pPr>
      <w:suppressLineNumbers/>
    </w:pPr>
    <w:rPr>
      <w:rFonts w:cs="Mangal"/>
    </w:rPr>
  </w:style>
  <w:style w:type="paragraph" w:customStyle="1" w:styleId="10">
    <w:name w:val="Λεζάντα1"/>
    <w:basedOn w:val="a"/>
    <w:qFormat/>
    <w:pPr>
      <w:suppressLineNumbers/>
      <w:spacing w:before="120" w:after="120"/>
    </w:pPr>
    <w:rPr>
      <w:rFonts w:cs="Mangal"/>
      <w:i/>
      <w:iCs/>
      <w:sz w:val="24"/>
      <w:szCs w:val="24"/>
    </w:rPr>
  </w:style>
  <w:style w:type="paragraph" w:styleId="aa">
    <w:name w:val="List Paragraph"/>
    <w:basedOn w:val="a"/>
    <w:qFormat/>
    <w:pPr>
      <w:ind w:left="720"/>
    </w:pPr>
  </w:style>
  <w:style w:type="paragraph" w:styleId="Web">
    <w:name w:val="Normal (Web)"/>
    <w:basedOn w:val="a"/>
    <w:qFormat/>
    <w:rPr>
      <w:rFonts w:ascii="Times New Roman" w:hAnsi="Times New Roman" w:cs="Times New Roman"/>
      <w:sz w:val="24"/>
      <w:szCs w:val="24"/>
    </w:rPr>
  </w:style>
  <w:style w:type="paragraph" w:customStyle="1" w:styleId="ab">
    <w:name w:val="Κεφαλίδα και υποσέλιδο"/>
    <w:basedOn w:val="a"/>
    <w:qFormat/>
    <w:pPr>
      <w:suppressLineNumbers/>
      <w:tabs>
        <w:tab w:val="center" w:pos="4819"/>
        <w:tab w:val="right" w:pos="9638"/>
      </w:tabs>
    </w:pPr>
  </w:style>
  <w:style w:type="paragraph" w:styleId="ac">
    <w:name w:val="footer"/>
    <w:basedOn w:val="a"/>
    <w:pPr>
      <w:tabs>
        <w:tab w:val="center" w:pos="4153"/>
        <w:tab w:val="right" w:pos="8306"/>
      </w:tabs>
    </w:pPr>
  </w:style>
  <w:style w:type="paragraph" w:styleId="ad">
    <w:name w:val="Balloon Text"/>
    <w:basedOn w:val="a"/>
    <w:qFormat/>
    <w:pPr>
      <w:spacing w:after="0" w:line="240" w:lineRule="auto"/>
    </w:pPr>
    <w:rPr>
      <w:rFonts w:ascii="Segoe UI" w:hAnsi="Segoe UI" w:cs="Segoe UI"/>
      <w:sz w:val="18"/>
      <w:szCs w:val="18"/>
    </w:rPr>
  </w:style>
  <w:style w:type="paragraph" w:customStyle="1" w:styleId="ae">
    <w:name w:val="Περιεχόμενα πίνακα"/>
    <w:basedOn w:val="a"/>
    <w:qFormat/>
    <w:pPr>
      <w:suppressLineNumbers/>
    </w:pPr>
  </w:style>
  <w:style w:type="paragraph" w:customStyle="1" w:styleId="af">
    <w:name w:val="Επικεφαλίδα πίνακα"/>
    <w:basedOn w:val="ae"/>
    <w:qFormat/>
    <w:pPr>
      <w:jc w:val="center"/>
    </w:pPr>
    <w:rPr>
      <w:b/>
      <w:bCs/>
    </w:rPr>
  </w:style>
  <w:style w:type="paragraph" w:customStyle="1" w:styleId="af0">
    <w:name w:val="Περιεχόμενα πλαισίου"/>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1027</Words>
  <Characters>5858</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Περιεχόμενο επιστολής προς επιχειρήσεις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Περιεχόμενο επιστολής προς επιχειρήσεις :</dc:title>
  <dc:subject/>
  <dc:creator>ΚΩΝΣΤΑΝΤΙΝΑ ΜΠΟΓΡΗ</dc:creator>
  <dc:description/>
  <cp:lastModifiedBy>Administrator</cp:lastModifiedBy>
  <cp:revision>2</cp:revision>
  <cp:lastPrinted>2016-02-10T12:55:00Z</cp:lastPrinted>
  <dcterms:created xsi:type="dcterms:W3CDTF">2020-02-19T08:58:00Z</dcterms:created>
  <dcterms:modified xsi:type="dcterms:W3CDTF">2020-02-19T08:58:00Z</dcterms:modified>
  <dc:language>el-GR</dc:language>
</cp:coreProperties>
</file>